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7578"/>
        <w:gridCol w:w="3330"/>
      </w:tblGrid>
      <w:tr w:rsidR="00CB4C5E">
        <w:trPr>
          <w:trHeight w:val="2520"/>
        </w:trPr>
        <w:tc>
          <w:tcPr>
            <w:tcW w:w="7578" w:type="dxa"/>
          </w:tcPr>
          <w:p w:rsidR="00176957" w:rsidRPr="004127A7" w:rsidRDefault="004127A7" w:rsidP="00AC2450">
            <w:pPr>
              <w:pStyle w:val="SCDate"/>
              <w:spacing w:after="440" w:line="240" w:lineRule="auto"/>
              <w:rPr>
                <w:rFonts w:ascii="Times New Roman" w:hAnsi="Times New Roman" w:cs="Times New Roman"/>
                <w:sz w:val="22"/>
              </w:rPr>
            </w:pPr>
            <w:bookmarkStart w:id="0" w:name="Text1"/>
            <w:r w:rsidRPr="004127A7">
              <w:rPr>
                <w:rFonts w:ascii="Times New Roman" w:hAnsi="Times New Roman" w:cs="Times New Roman"/>
                <w:sz w:val="22"/>
              </w:rPr>
              <w:t xml:space="preserve">October </w:t>
            </w:r>
            <w:r w:rsidR="001604C4">
              <w:rPr>
                <w:rFonts w:ascii="Times New Roman" w:hAnsi="Times New Roman" w:cs="Times New Roman"/>
                <w:sz w:val="22"/>
              </w:rPr>
              <w:t>20</w:t>
            </w:r>
            <w:r w:rsidRPr="004127A7">
              <w:rPr>
                <w:rFonts w:ascii="Times New Roman" w:hAnsi="Times New Roman" w:cs="Times New Roman"/>
                <w:sz w:val="22"/>
              </w:rPr>
              <w:t>, 2017</w:t>
            </w:r>
          </w:p>
          <w:bookmarkEnd w:id="0"/>
          <w:p w:rsidR="00F06618" w:rsidRDefault="004127A7" w:rsidP="00EB358C">
            <w:pPr>
              <w:pStyle w:val="SCAddressee"/>
              <w:spacing w:after="0"/>
              <w:rPr>
                <w:rFonts w:ascii="Times New Roman" w:hAnsi="Times New Roman" w:cs="Times New Roman"/>
                <w:sz w:val="22"/>
              </w:rPr>
            </w:pPr>
            <w:r w:rsidRPr="004127A7">
              <w:rPr>
                <w:rFonts w:ascii="Times New Roman" w:hAnsi="Times New Roman" w:cs="Times New Roman"/>
                <w:color w:val="000000" w:themeColor="text1"/>
                <w:sz w:val="24"/>
                <w:szCs w:val="24"/>
              </w:rPr>
              <w:t xml:space="preserve">Pacific Forest and Watershed Lands </w:t>
            </w:r>
            <w:r w:rsidRPr="004127A7">
              <w:rPr>
                <w:rFonts w:ascii="Times New Roman" w:hAnsi="Times New Roman" w:cs="Times New Roman"/>
                <w:sz w:val="24"/>
                <w:szCs w:val="24"/>
              </w:rPr>
              <w:t>Stewardship Council</w:t>
            </w:r>
            <w:r w:rsidRPr="004127A7">
              <w:rPr>
                <w:rFonts w:ascii="Times New Roman" w:hAnsi="Times New Roman" w:cs="Times New Roman"/>
                <w:sz w:val="22"/>
              </w:rPr>
              <w:t xml:space="preserve"> </w:t>
            </w:r>
          </w:p>
          <w:p w:rsidR="00F06618" w:rsidRDefault="00F06618" w:rsidP="00EB358C">
            <w:pPr>
              <w:pStyle w:val="SCAddressee"/>
              <w:spacing w:after="0"/>
              <w:rPr>
                <w:rFonts w:ascii="Times New Roman" w:hAnsi="Times New Roman" w:cs="Times New Roman"/>
                <w:sz w:val="22"/>
              </w:rPr>
            </w:pPr>
          </w:p>
          <w:p w:rsidR="00BA6BCC" w:rsidRPr="004127A7" w:rsidRDefault="004127A7" w:rsidP="00EB358C">
            <w:pPr>
              <w:pStyle w:val="SCAddressee"/>
              <w:spacing w:after="0"/>
              <w:rPr>
                <w:rFonts w:ascii="Times New Roman" w:hAnsi="Times New Roman" w:cs="Times New Roman"/>
                <w:sz w:val="22"/>
              </w:rPr>
            </w:pPr>
            <w:r w:rsidRPr="004127A7">
              <w:rPr>
                <w:rFonts w:ascii="Times New Roman" w:hAnsi="Times New Roman" w:cs="Times New Roman"/>
                <w:sz w:val="22"/>
              </w:rPr>
              <w:t>3300 Douglas Boulevard, Suite 250</w:t>
            </w:r>
          </w:p>
          <w:p w:rsidR="004127A7" w:rsidRPr="004127A7" w:rsidRDefault="004127A7" w:rsidP="00EB358C">
            <w:pPr>
              <w:pStyle w:val="SCAddressee"/>
              <w:spacing w:after="220"/>
              <w:rPr>
                <w:rFonts w:ascii="Times New Roman" w:hAnsi="Times New Roman" w:cs="Times New Roman"/>
                <w:sz w:val="22"/>
              </w:rPr>
            </w:pPr>
            <w:r w:rsidRPr="004127A7">
              <w:rPr>
                <w:rFonts w:ascii="Times New Roman" w:hAnsi="Times New Roman" w:cs="Times New Roman"/>
                <w:sz w:val="22"/>
              </w:rPr>
              <w:t>Roseville, CA 95661</w:t>
            </w:r>
            <w:r w:rsidRPr="004127A7">
              <w:rPr>
                <w:rFonts w:ascii="Times New Roman" w:hAnsi="Times New Roman" w:cs="Times New Roman"/>
                <w:sz w:val="22"/>
              </w:rPr>
              <w:br/>
              <w:t>(916)-297-6660</w:t>
            </w:r>
            <w:r w:rsidRPr="004127A7">
              <w:rPr>
                <w:rFonts w:ascii="Times New Roman" w:hAnsi="Times New Roman" w:cs="Times New Roman"/>
                <w:sz w:val="22"/>
              </w:rPr>
              <w:br/>
              <w:t>info@stewardshipcouncil.org</w:t>
            </w:r>
          </w:p>
          <w:p w:rsidR="00EB358C" w:rsidRPr="00AC2450" w:rsidRDefault="00EB358C" w:rsidP="00EB358C">
            <w:pPr>
              <w:pStyle w:val="SCLetterText"/>
              <w:rPr>
                <w:sz w:val="22"/>
              </w:rPr>
            </w:pPr>
          </w:p>
        </w:tc>
        <w:tc>
          <w:tcPr>
            <w:tcW w:w="3330" w:type="dxa"/>
          </w:tcPr>
          <w:p w:rsidR="00CB4C5E" w:rsidRPr="00A80CCA" w:rsidRDefault="00176957" w:rsidP="00F41129">
            <w:pPr>
              <w:spacing w:before="120"/>
              <w:rPr>
                <w:rFonts w:cs="Arial"/>
                <w:szCs w:val="20"/>
              </w:rPr>
            </w:pPr>
            <w:r>
              <w:rPr>
                <w:noProof/>
              </w:rPr>
              <w:drawing>
                <wp:inline distT="0" distB="0" distL="0" distR="0">
                  <wp:extent cx="1466850" cy="10477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0" cy="1047750"/>
                          </a:xfrm>
                          <a:prstGeom prst="rect">
                            <a:avLst/>
                          </a:prstGeom>
                          <a:noFill/>
                          <a:ln>
                            <a:noFill/>
                          </a:ln>
                        </pic:spPr>
                      </pic:pic>
                    </a:graphicData>
                  </a:graphic>
                </wp:inline>
              </w:drawing>
            </w:r>
          </w:p>
        </w:tc>
      </w:tr>
    </w:tbl>
    <w:p w:rsidR="004127A7" w:rsidRPr="009B2661" w:rsidRDefault="004127A7" w:rsidP="004127A7">
      <w:pPr>
        <w:shd w:val="clear" w:color="auto" w:fill="FFFFFF"/>
        <w:spacing w:after="300" w:line="300" w:lineRule="atLeast"/>
        <w:rPr>
          <w:rFonts w:ascii="Helvetica Neue" w:hAnsi="Helvetica Neue"/>
          <w:b/>
          <w:color w:val="000000" w:themeColor="text1"/>
          <w:sz w:val="24"/>
        </w:rPr>
      </w:pPr>
      <w:r w:rsidRPr="009B2661">
        <w:rPr>
          <w:rFonts w:ascii="Helvetica Neue" w:hAnsi="Helvetica Neue"/>
          <w:b/>
          <w:color w:val="000000" w:themeColor="text1"/>
          <w:sz w:val="24"/>
        </w:rPr>
        <w:t xml:space="preserve">For Immediate Release: Protection of Iconic 4,491-acre McArthur Swamp Property in Shasta County </w:t>
      </w:r>
    </w:p>
    <w:p w:rsidR="004127A7" w:rsidRPr="009B2661" w:rsidRDefault="004127A7" w:rsidP="004127A7">
      <w:pPr>
        <w:shd w:val="clear" w:color="auto" w:fill="FFFFFF"/>
        <w:spacing w:after="300" w:line="300" w:lineRule="atLeast"/>
        <w:rPr>
          <w:rFonts w:ascii="Times New Roman" w:hAnsi="Times New Roman"/>
          <w:color w:val="000000" w:themeColor="text1"/>
          <w:sz w:val="24"/>
        </w:rPr>
      </w:pPr>
      <w:r w:rsidRPr="009B2661">
        <w:rPr>
          <w:rFonts w:ascii="Times New Roman" w:hAnsi="Times New Roman"/>
          <w:color w:val="000000" w:themeColor="text1"/>
          <w:sz w:val="24"/>
        </w:rPr>
        <w:t xml:space="preserve">This month, </w:t>
      </w:r>
      <w:r w:rsidR="004E3408">
        <w:rPr>
          <w:rFonts w:ascii="Times New Roman" w:hAnsi="Times New Roman"/>
          <w:color w:val="000000" w:themeColor="text1"/>
          <w:sz w:val="24"/>
        </w:rPr>
        <w:t>Pacific Gas and Electric Company (</w:t>
      </w:r>
      <w:r w:rsidRPr="009B2661">
        <w:rPr>
          <w:rFonts w:ascii="Times New Roman" w:hAnsi="Times New Roman"/>
          <w:color w:val="000000" w:themeColor="text1"/>
          <w:sz w:val="24"/>
        </w:rPr>
        <w:t>PG&amp;E</w:t>
      </w:r>
      <w:r w:rsidR="004E3408">
        <w:rPr>
          <w:rFonts w:ascii="Times New Roman" w:hAnsi="Times New Roman"/>
          <w:color w:val="000000" w:themeColor="text1"/>
          <w:sz w:val="24"/>
        </w:rPr>
        <w:t>)</w:t>
      </w:r>
      <w:r w:rsidRPr="009B2661">
        <w:rPr>
          <w:rFonts w:ascii="Times New Roman" w:hAnsi="Times New Roman"/>
          <w:color w:val="000000" w:themeColor="text1"/>
          <w:sz w:val="24"/>
        </w:rPr>
        <w:t xml:space="preserve"> donated 4,491 acres at the McArthur Swamp to the Fall River Resource Conservation District (RCD), followed immediately by the RCD’s donation of a permanent conservation easement to Ducks Unlimited (DU). This newly protected acreage at McArthur Swamp is located just north of the town of McArthur in eastern Shasta County. </w:t>
      </w:r>
    </w:p>
    <w:p w:rsidR="004127A7" w:rsidRPr="009B2661" w:rsidRDefault="004127A7" w:rsidP="004127A7">
      <w:pPr>
        <w:shd w:val="clear" w:color="auto" w:fill="FFFFFF"/>
        <w:spacing w:after="300" w:line="300" w:lineRule="atLeast"/>
        <w:rPr>
          <w:rFonts w:ascii="Times New Roman" w:hAnsi="Times New Roman"/>
          <w:color w:val="000000" w:themeColor="text1"/>
          <w:sz w:val="24"/>
        </w:rPr>
      </w:pPr>
      <w:r w:rsidRPr="009B2661">
        <w:rPr>
          <w:rFonts w:ascii="Times New Roman" w:hAnsi="Times New Roman"/>
          <w:color w:val="000000" w:themeColor="text1"/>
          <w:sz w:val="24"/>
        </w:rPr>
        <w:t xml:space="preserve">The property is located within the ancestral territory of the Ahjumawi Band of the Pit River Tribe. In addition, it contains important agricultural lands and provides significant habitat and public recreational values. Through the conservation easement, DU and the RCD are ensuring the permanent protection of open space, plant and wildlife habitat, agricultural uses, outdoor recreation by the general public, and historic and cultural values. </w:t>
      </w:r>
    </w:p>
    <w:p w:rsidR="004127A7" w:rsidRPr="009B2661" w:rsidRDefault="004127A7" w:rsidP="004127A7">
      <w:pPr>
        <w:shd w:val="clear" w:color="auto" w:fill="FFFFFF"/>
        <w:spacing w:after="300" w:line="300" w:lineRule="atLeast"/>
        <w:rPr>
          <w:rFonts w:ascii="Times New Roman" w:hAnsi="Times New Roman"/>
          <w:color w:val="000000" w:themeColor="text1"/>
          <w:sz w:val="24"/>
        </w:rPr>
      </w:pPr>
      <w:r w:rsidRPr="009B2661">
        <w:rPr>
          <w:rFonts w:ascii="Times New Roman" w:hAnsi="Times New Roman"/>
          <w:color w:val="000000" w:themeColor="text1"/>
          <w:sz w:val="24"/>
        </w:rPr>
        <w:t xml:space="preserve">The protected land provides essential food, breeding grounds, wintering habitat, and nesting cover for birdlife. The property also provides opportunities for public recreation including hunting, wildlife viewing and bird watching. In addition, the property’s grasslands provide forage for cattle grazing that has been used by local grazers for more than 70 years. </w:t>
      </w:r>
    </w:p>
    <w:p w:rsidR="004127A7" w:rsidRPr="009B2661" w:rsidRDefault="004127A7" w:rsidP="004127A7">
      <w:pPr>
        <w:shd w:val="clear" w:color="auto" w:fill="FFFFFF"/>
        <w:spacing w:after="300" w:line="300" w:lineRule="atLeast"/>
        <w:rPr>
          <w:rFonts w:ascii="Times New Roman" w:hAnsi="Times New Roman"/>
          <w:color w:val="000000" w:themeColor="text1"/>
          <w:sz w:val="24"/>
        </w:rPr>
      </w:pPr>
      <w:r w:rsidRPr="009B2661">
        <w:rPr>
          <w:rFonts w:ascii="Times New Roman" w:hAnsi="Times New Roman"/>
          <w:color w:val="000000" w:themeColor="text1"/>
          <w:sz w:val="24"/>
        </w:rPr>
        <w:t xml:space="preserve">The Fall River RCD will manage the McArthur Swamp </w:t>
      </w:r>
      <w:r w:rsidR="00C06044">
        <w:rPr>
          <w:rFonts w:ascii="Times New Roman" w:hAnsi="Times New Roman"/>
          <w:color w:val="000000" w:themeColor="text1"/>
          <w:sz w:val="24"/>
        </w:rPr>
        <w:t>property</w:t>
      </w:r>
      <w:r w:rsidRPr="009B2661">
        <w:rPr>
          <w:rFonts w:ascii="Times New Roman" w:hAnsi="Times New Roman"/>
          <w:color w:val="000000" w:themeColor="text1"/>
          <w:sz w:val="24"/>
        </w:rPr>
        <w:t xml:space="preserve"> collaboratively with a management team comprised of the RCD, the Pit River Tribe, and a Technical Advisory Committee.  </w:t>
      </w:r>
    </w:p>
    <w:p w:rsidR="004127A7" w:rsidRPr="009B2661" w:rsidRDefault="004127A7" w:rsidP="004127A7">
      <w:pPr>
        <w:shd w:val="clear" w:color="auto" w:fill="FFFFFF"/>
        <w:spacing w:after="300" w:line="300" w:lineRule="atLeast"/>
        <w:rPr>
          <w:rFonts w:ascii="Times New Roman" w:hAnsi="Times New Roman"/>
          <w:color w:val="000000"/>
          <w:sz w:val="24"/>
        </w:rPr>
      </w:pPr>
      <w:r w:rsidRPr="009B2661">
        <w:rPr>
          <w:rFonts w:ascii="Times New Roman" w:hAnsi="Times New Roman"/>
          <w:color w:val="000000"/>
          <w:sz w:val="24"/>
        </w:rPr>
        <w:t>The Fall River RCD was established in 1957 by the Shasta County Board of Supervisors. It is a public entity responsible for resource conservation in a geographical area encompassing 1,149,000 acres across four counties, with the majority of that acreage in Shasta County. "We look forward to working with our partners and the community to continue the good stewardship of the McArthur Swamp exemplified by PG&amp;E and the McArthur Re</w:t>
      </w:r>
      <w:r w:rsidR="00C06044">
        <w:rPr>
          <w:rFonts w:ascii="Times New Roman" w:hAnsi="Times New Roman"/>
          <w:color w:val="000000"/>
          <w:sz w:val="24"/>
        </w:rPr>
        <w:t>source Management Association,”</w:t>
      </w:r>
      <w:r w:rsidRPr="009B2661">
        <w:rPr>
          <w:rFonts w:ascii="Times New Roman" w:hAnsi="Times New Roman"/>
          <w:color w:val="000000"/>
          <w:sz w:val="24"/>
        </w:rPr>
        <w:t xml:space="preserve"> said Mike Millington, a Board Member of the Fall River RCD.</w:t>
      </w:r>
    </w:p>
    <w:p w:rsidR="004127A7" w:rsidRPr="009B2661" w:rsidRDefault="004127A7" w:rsidP="004127A7">
      <w:pPr>
        <w:shd w:val="clear" w:color="auto" w:fill="FFFFFF"/>
        <w:spacing w:after="300" w:line="300" w:lineRule="atLeast"/>
        <w:rPr>
          <w:rFonts w:ascii="Times New Roman" w:hAnsi="Times New Roman"/>
          <w:color w:val="000000" w:themeColor="text1"/>
          <w:sz w:val="24"/>
        </w:rPr>
      </w:pPr>
      <w:r w:rsidRPr="009B2661">
        <w:rPr>
          <w:rFonts w:ascii="Times New Roman" w:hAnsi="Times New Roman"/>
          <w:color w:val="000000" w:themeColor="text1"/>
          <w:sz w:val="24"/>
        </w:rPr>
        <w:t xml:space="preserve">DU became a nonprofit in 1937 and operates in the United States, Canada, and Mexico and has conserved over 5.5 million acres in the United States.  DU has an experienced staff and board of directors with expertise in wetland restoration, waterfowl habitat, agriculture, wildlife biology, recreation, and FERC relicensing. DU has established policies and standards regarding monitoring and enforcement of conservation easements and is an accredited land trust with the national Land Trust Alliance (LTA). </w:t>
      </w:r>
      <w:r w:rsidRPr="009B2661">
        <w:rPr>
          <w:rFonts w:ascii="Times New Roman" w:hAnsi="Times New Roman"/>
          <w:color w:val="000000"/>
          <w:sz w:val="24"/>
        </w:rPr>
        <w:t xml:space="preserve">John Ranlett, DU’s regional biologist who has been involved in the project for over 5 years stated, </w:t>
      </w:r>
      <w:r w:rsidR="00C06044">
        <w:rPr>
          <w:rFonts w:ascii="Times New Roman" w:hAnsi="Times New Roman"/>
          <w:color w:val="000000"/>
          <w:sz w:val="24"/>
        </w:rPr>
        <w:t>“T</w:t>
      </w:r>
      <w:r w:rsidRPr="009B2661">
        <w:rPr>
          <w:rFonts w:ascii="Times New Roman" w:hAnsi="Times New Roman"/>
          <w:color w:val="000000"/>
          <w:sz w:val="24"/>
        </w:rPr>
        <w:t>he Fall River Valley region provides a major wetland linkage for migratory birds between the Klamath Basin and Oregon Closed Basin to the north and wintering grounds in the Central Valley to the south.  We are very excited that this important habitat conservation project</w:t>
      </w:r>
      <w:r w:rsidR="003A44E5">
        <w:rPr>
          <w:rFonts w:ascii="Times New Roman" w:hAnsi="Times New Roman"/>
          <w:color w:val="000000"/>
          <w:sz w:val="24"/>
        </w:rPr>
        <w:t xml:space="preserve"> is finally coming to fruition</w:t>
      </w:r>
      <w:r w:rsidR="00B12C12">
        <w:rPr>
          <w:rFonts w:ascii="Times New Roman" w:hAnsi="Times New Roman"/>
          <w:color w:val="000000"/>
          <w:sz w:val="24"/>
        </w:rPr>
        <w:t>”</w:t>
      </w:r>
      <w:r w:rsidR="003A44E5">
        <w:rPr>
          <w:rFonts w:ascii="Times New Roman" w:hAnsi="Times New Roman"/>
          <w:color w:val="000000"/>
          <w:sz w:val="24"/>
        </w:rPr>
        <w:t>.</w:t>
      </w:r>
      <w:r w:rsidRPr="009B2661">
        <w:rPr>
          <w:rFonts w:ascii="Times New Roman" w:hAnsi="Times New Roman"/>
          <w:color w:val="000000"/>
          <w:sz w:val="24"/>
        </w:rPr>
        <w:t xml:space="preserve">  Wetland and upland habitats protected by this easement will benefit numerous waterfowl, shorebirds, other waterbirds, and migratory landbirds that use the area in fall and spring migration, and at other key times during their annual life cycles including northern pintail, mallard, American wigeon, green-winged teal; white-fronted, snow and Ross’s, and Canada geese; sandhill cranes, and long-billed curlews; and variety of birds of prey including red-tailed, rough-legged, and ferruginous hawks.</w:t>
      </w:r>
    </w:p>
    <w:p w:rsidR="004127A7" w:rsidRPr="009B2661" w:rsidRDefault="004127A7" w:rsidP="004127A7">
      <w:pPr>
        <w:shd w:val="clear" w:color="auto" w:fill="FFFFFF"/>
        <w:spacing w:after="300" w:line="300" w:lineRule="atLeast"/>
        <w:rPr>
          <w:rFonts w:ascii="Times New Roman" w:hAnsi="Times New Roman"/>
          <w:color w:val="000000" w:themeColor="text1"/>
          <w:sz w:val="24"/>
        </w:rPr>
      </w:pPr>
      <w:r w:rsidRPr="009B2661">
        <w:rPr>
          <w:rFonts w:ascii="Times New Roman" w:hAnsi="Times New Roman"/>
          <w:color w:val="000000" w:themeColor="text1"/>
          <w:sz w:val="24"/>
        </w:rPr>
        <w:t xml:space="preserve">PG&amp;E agreed in a 2003 bankruptcy settlement to permanently protect the beneficial public values on their approximately 140,000 acres of watershed land associated with its hydroelectric generation facilities. In 2004, as part of the settlement, the Pacific Forest and Watershed Lands </w:t>
      </w:r>
      <w:r w:rsidRPr="009B2661">
        <w:rPr>
          <w:rFonts w:ascii="Times New Roman" w:hAnsi="Times New Roman"/>
          <w:sz w:val="24"/>
        </w:rPr>
        <w:t xml:space="preserve">Stewardship Council was established to work with public entities and nonprofit conservation organizations to ensure these acres of California's pristine PG&amp;E watershed lands in the Sierra Nevada, </w:t>
      </w:r>
      <w:r w:rsidRPr="009B2661">
        <w:rPr>
          <w:rFonts w:ascii="Times New Roman" w:hAnsi="Times New Roman"/>
          <w:color w:val="000000" w:themeColor="text1"/>
          <w:sz w:val="24"/>
        </w:rPr>
        <w:t>Cascades and North Coast Range are conserved for the public good.</w:t>
      </w:r>
      <w:r w:rsidR="00CF3B27" w:rsidRPr="00CF3B27">
        <w:rPr>
          <w:rFonts w:ascii="Times New Roman" w:hAnsi="Times New Roman"/>
          <w:color w:val="000000"/>
          <w:sz w:val="24"/>
          <w:shd w:val="clear" w:color="auto" w:fill="FFFFFF"/>
        </w:rPr>
        <w:t xml:space="preserve"> </w:t>
      </w:r>
      <w:r w:rsidR="00FD4F3A">
        <w:rPr>
          <w:rFonts w:ascii="Times New Roman" w:hAnsi="Times New Roman"/>
          <w:color w:val="000000"/>
          <w:sz w:val="24"/>
          <w:shd w:val="clear" w:color="auto" w:fill="FFFFFF"/>
        </w:rPr>
        <w:t>“The Stewardship Council is</w:t>
      </w:r>
      <w:r w:rsidR="00CF3B27" w:rsidRPr="00F06618">
        <w:rPr>
          <w:rFonts w:ascii="Times New Roman" w:hAnsi="Times New Roman"/>
          <w:color w:val="000000"/>
          <w:sz w:val="24"/>
          <w:shd w:val="clear" w:color="auto" w:fill="FFFFFF"/>
        </w:rPr>
        <w:t xml:space="preserve"> pleased to support the Fall River RCD and DU in the protection of the many beneficial public values of the McArthur Swamp property,” said Art Baggett, Stewardship Council Board President.</w:t>
      </w:r>
    </w:p>
    <w:p w:rsidR="004127A7" w:rsidRPr="009B2661" w:rsidRDefault="004127A7" w:rsidP="004127A7">
      <w:pPr>
        <w:shd w:val="clear" w:color="auto" w:fill="FFFFFF"/>
        <w:spacing w:after="300" w:line="300" w:lineRule="atLeast"/>
        <w:rPr>
          <w:rFonts w:ascii="Times New Roman" w:hAnsi="Times New Roman"/>
          <w:color w:val="000000" w:themeColor="text1"/>
          <w:sz w:val="24"/>
        </w:rPr>
      </w:pPr>
      <w:r w:rsidRPr="009B2661">
        <w:rPr>
          <w:rFonts w:ascii="Times New Roman" w:hAnsi="Times New Roman"/>
          <w:color w:val="000000" w:themeColor="text1"/>
          <w:sz w:val="24"/>
        </w:rPr>
        <w:t xml:space="preserve">The conservation easement and fee title donation at McArthur Swamp include an express reservation of a right for PG&amp;E’s continued operation and maintenance of hydroelectric facilities and associated water delivery facilities, including project replacements and improvements required to meet existing and future water delivery requirements for power generation and consumptive water use by existing users and will comply with any FERC license renewal or other regulatory requirements. </w:t>
      </w:r>
    </w:p>
    <w:p w:rsidR="004127A7" w:rsidRPr="009B2661" w:rsidRDefault="004127A7" w:rsidP="004127A7">
      <w:pPr>
        <w:shd w:val="clear" w:color="auto" w:fill="FFFFFF"/>
        <w:spacing w:after="300" w:line="300" w:lineRule="atLeast"/>
        <w:rPr>
          <w:rFonts w:ascii="Times New Roman" w:hAnsi="Times New Roman"/>
          <w:color w:val="000000" w:themeColor="text1"/>
          <w:sz w:val="24"/>
        </w:rPr>
      </w:pPr>
      <w:r w:rsidRPr="009B2661">
        <w:rPr>
          <w:rFonts w:ascii="Times New Roman" w:hAnsi="Times New Roman"/>
          <w:sz w:val="24"/>
        </w:rPr>
        <w:t>“PG&amp;E is pleased to know that our good land stewardship of the McArthur Swamp will continue after our donating the land.  We are happy to have partnered with Ducks Unlimited which hol</w:t>
      </w:r>
      <w:bookmarkStart w:id="1" w:name="_GoBack"/>
      <w:bookmarkEnd w:id="1"/>
      <w:r w:rsidRPr="009B2661">
        <w:rPr>
          <w:rFonts w:ascii="Times New Roman" w:hAnsi="Times New Roman"/>
          <w:sz w:val="24"/>
        </w:rPr>
        <w:t>ds the conservation easement and the Fall River Resource Conservation District which takes ownership. The land will continue to be available for the enjoyment of future generations just as it has been in the past,” said Mike Schonherr, a PG&amp;E director who oversees implementation of the company’s Land Conservation Commitment.</w:t>
      </w:r>
    </w:p>
    <w:p w:rsidR="004127A7" w:rsidRPr="00F06618" w:rsidRDefault="004127A7" w:rsidP="004127A7">
      <w:pPr>
        <w:shd w:val="clear" w:color="auto" w:fill="FFFFFF" w:themeFill="background1"/>
        <w:spacing w:after="300" w:line="300" w:lineRule="atLeast"/>
        <w:rPr>
          <w:rFonts w:ascii="Times New Roman" w:hAnsi="Times New Roman"/>
          <w:color w:val="000000" w:themeColor="text1"/>
          <w:sz w:val="24"/>
        </w:rPr>
      </w:pPr>
      <w:r w:rsidRPr="009B2661">
        <w:rPr>
          <w:rFonts w:ascii="Times New Roman" w:hAnsi="Times New Roman"/>
          <w:color w:val="000000" w:themeColor="text1"/>
          <w:sz w:val="24"/>
        </w:rPr>
        <w:t xml:space="preserve">The Stewardship Council Board approved the proposed Land Conservation and Conveyance Plan for the McArthur Swamp conservation easement and land donation in 2016. In recognition </w:t>
      </w:r>
      <w:r w:rsidRPr="00F06618">
        <w:rPr>
          <w:rFonts w:ascii="Times New Roman" w:hAnsi="Times New Roman"/>
          <w:color w:val="000000" w:themeColor="text1"/>
          <w:sz w:val="24"/>
        </w:rPr>
        <w:t xml:space="preserve">of the importance of the agricultural use of cattle grazing to the local economy and the unique wildlife habitat at McArthur Swamp, the Stewardship Council will also be providing the Fall River RCD with enhancement funding for the property. </w:t>
      </w:r>
    </w:p>
    <w:p w:rsidR="004127A7" w:rsidRPr="00F06618" w:rsidRDefault="004127A7" w:rsidP="004127A7">
      <w:pPr>
        <w:shd w:val="clear" w:color="auto" w:fill="FFFFFF" w:themeFill="background1"/>
        <w:spacing w:after="300" w:line="300" w:lineRule="atLeast"/>
        <w:rPr>
          <w:rFonts w:ascii="Times New Roman" w:hAnsi="Times New Roman"/>
          <w:b/>
          <w:color w:val="000000" w:themeColor="text1"/>
          <w:sz w:val="24"/>
        </w:rPr>
      </w:pPr>
      <w:r w:rsidRPr="00F06618">
        <w:rPr>
          <w:rFonts w:ascii="Times New Roman" w:hAnsi="Times New Roman"/>
          <w:color w:val="000000" w:themeColor="text1"/>
          <w:sz w:val="24"/>
        </w:rPr>
        <w:t>PG&amp;E will retain ownership of an additional 3,168 acres at McArthur Swamp, which will also be protected through a conservation easement held by DU.  This conservation easement donation is expected to close escrow in early 2018. _______________________________________________________________</w:t>
      </w:r>
    </w:p>
    <w:p w:rsidR="004127A7" w:rsidRPr="00F06618" w:rsidRDefault="004127A7" w:rsidP="004127A7">
      <w:pPr>
        <w:pStyle w:val="SCAddressee"/>
        <w:spacing w:after="0"/>
        <w:rPr>
          <w:rFonts w:ascii="Times New Roman" w:hAnsi="Times New Roman" w:cs="Times New Roman"/>
        </w:rPr>
      </w:pPr>
      <w:r w:rsidRPr="00F06618">
        <w:rPr>
          <w:rFonts w:ascii="Times New Roman" w:hAnsi="Times New Roman" w:cs="Times New Roman"/>
          <w:color w:val="000000" w:themeColor="text1"/>
          <w:sz w:val="24"/>
          <w:szCs w:val="24"/>
        </w:rPr>
        <w:t xml:space="preserve">Pacific Forest and Watershed Lands </w:t>
      </w:r>
      <w:r w:rsidRPr="00F06618">
        <w:rPr>
          <w:rFonts w:ascii="Times New Roman" w:hAnsi="Times New Roman" w:cs="Times New Roman"/>
          <w:sz w:val="24"/>
          <w:szCs w:val="24"/>
        </w:rPr>
        <w:t>Stewardship Council</w:t>
      </w:r>
      <w:r w:rsidRPr="00F06618">
        <w:rPr>
          <w:rFonts w:ascii="Times New Roman" w:hAnsi="Times New Roman" w:cs="Times New Roman"/>
        </w:rPr>
        <w:t xml:space="preserve"> </w:t>
      </w:r>
    </w:p>
    <w:p w:rsidR="004127A7" w:rsidRPr="00F06618" w:rsidRDefault="004127A7" w:rsidP="004127A7">
      <w:pPr>
        <w:pStyle w:val="SCAddressee"/>
        <w:spacing w:after="0"/>
        <w:rPr>
          <w:rFonts w:ascii="Times New Roman" w:hAnsi="Times New Roman" w:cs="Times New Roman"/>
        </w:rPr>
      </w:pPr>
      <w:r w:rsidRPr="00F06618">
        <w:rPr>
          <w:rFonts w:ascii="Times New Roman" w:hAnsi="Times New Roman" w:cs="Times New Roman"/>
        </w:rPr>
        <w:t>3300 Douglas Boulevard, Suite 250</w:t>
      </w:r>
    </w:p>
    <w:p w:rsidR="004127A7" w:rsidRPr="00F06618" w:rsidRDefault="004127A7" w:rsidP="004127A7">
      <w:pPr>
        <w:pStyle w:val="SCAddressee"/>
        <w:spacing w:after="220"/>
        <w:rPr>
          <w:rFonts w:ascii="Times New Roman" w:hAnsi="Times New Roman" w:cs="Times New Roman"/>
        </w:rPr>
      </w:pPr>
      <w:r w:rsidRPr="00F06618">
        <w:rPr>
          <w:rFonts w:ascii="Times New Roman" w:hAnsi="Times New Roman" w:cs="Times New Roman"/>
        </w:rPr>
        <w:t>Roseville, CA 95661</w:t>
      </w:r>
      <w:r w:rsidRPr="00F06618">
        <w:rPr>
          <w:rFonts w:ascii="Times New Roman" w:hAnsi="Times New Roman" w:cs="Times New Roman"/>
        </w:rPr>
        <w:br/>
        <w:t>(916)-297-6660</w:t>
      </w:r>
      <w:r w:rsidRPr="00F06618">
        <w:rPr>
          <w:rFonts w:ascii="Times New Roman" w:hAnsi="Times New Roman" w:cs="Times New Roman"/>
        </w:rPr>
        <w:br/>
        <w:t>info@stewardshipcouncil.org</w:t>
      </w:r>
    </w:p>
    <w:p w:rsidR="00943D52" w:rsidRPr="00CB4C5E" w:rsidRDefault="00943D52" w:rsidP="004127A7">
      <w:pPr>
        <w:pStyle w:val="SCLetterClosing"/>
      </w:pPr>
    </w:p>
    <w:sectPr w:rsidR="00943D52" w:rsidRPr="00CB4C5E" w:rsidSect="00C77FAD">
      <w:headerReference w:type="default" r:id="rId8"/>
      <w:footerReference w:type="first" r:id="rId9"/>
      <w:pgSz w:w="12240" w:h="15840" w:code="1"/>
      <w:pgMar w:top="1440" w:right="1440" w:bottom="1440" w:left="1440" w:header="1166" w:footer="0" w:gutter="0"/>
      <w:noEndnote/>
      <w:titlePg/>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C13" w:rsidRDefault="001A4C13">
      <w:r>
        <w:separator/>
      </w:r>
    </w:p>
  </w:endnote>
  <w:endnote w:type="continuationSeparator" w:id="0">
    <w:p w:rsidR="001A4C13" w:rsidRDefault="001A4C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Futura">
    <w:altName w:val="Times New Roman"/>
    <w:panose1 w:val="020B0602020204020303"/>
    <w:charset w:val="00"/>
    <w:family w:val="auto"/>
    <w:pitch w:val="variable"/>
    <w:sig w:usb0="00000000" w:usb1="00000000" w:usb2="00000000" w:usb3="00000000" w:csb0="000001FB"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altName w:val="Arial"/>
    <w:panose1 w:val="02000503000000020004"/>
    <w:charset w:val="00"/>
    <w:family w:val="auto"/>
    <w:pitch w:val="variable"/>
    <w:sig w:usb0="80000067" w:usb1="00000000" w:usb2="00000000" w:usb3="00000000" w:csb0="00000001" w:csb1="00000000"/>
  </w:font>
  <w:font w:name="Futura Bk">
    <w:altName w:val="Geneva"/>
    <w:charset w:val="00"/>
    <w:family w:val="swiss"/>
    <w:pitch w:val="variable"/>
    <w:sig w:usb0="00000001" w:usb1="00000000" w:usb2="00000000" w:usb3="00000000" w:csb0="0000009F" w:csb1="00000000"/>
  </w:font>
  <w:font w:name="Calibri">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9" w:type="dxa"/>
      <w:tblLook w:val="04A0"/>
    </w:tblPr>
    <w:tblGrid>
      <w:gridCol w:w="4274"/>
      <w:gridCol w:w="5311"/>
    </w:tblGrid>
    <w:tr w:rsidR="004B44EF" w:rsidRPr="0043203E">
      <w:tc>
        <w:tcPr>
          <w:tcW w:w="4572" w:type="dxa"/>
        </w:tcPr>
        <w:p w:rsidR="004B44EF" w:rsidRPr="0043203E" w:rsidRDefault="00D534F3" w:rsidP="00943D52">
          <w:pPr>
            <w:pStyle w:val="SCAddress"/>
            <w:spacing w:after="0"/>
            <w:ind w:left="0" w:firstLine="0"/>
            <w:rPr>
              <w:rFonts w:ascii="Futura Bk" w:hAnsi="Futura Bk"/>
            </w:rPr>
          </w:pPr>
          <w:r>
            <w:rPr>
              <w:rFonts w:ascii="Futura Bk" w:hAnsi="Futura Bk"/>
            </w:rPr>
            <w:t>3300 Douglas Blvd.</w:t>
          </w:r>
        </w:p>
        <w:p w:rsidR="004B44EF" w:rsidRPr="0043203E" w:rsidRDefault="004B44EF" w:rsidP="00943D52">
          <w:pPr>
            <w:pStyle w:val="SCAddress"/>
            <w:spacing w:after="0"/>
            <w:ind w:left="0" w:firstLine="0"/>
            <w:rPr>
              <w:rFonts w:ascii="Futura Bk" w:hAnsi="Futura Bk"/>
            </w:rPr>
          </w:pPr>
          <w:r>
            <w:rPr>
              <w:rFonts w:ascii="Futura Bk" w:hAnsi="Futura Bk"/>
            </w:rPr>
            <w:t xml:space="preserve">Suite </w:t>
          </w:r>
          <w:r w:rsidR="00D534F3">
            <w:rPr>
              <w:rFonts w:ascii="Futura Bk" w:hAnsi="Futura Bk"/>
            </w:rPr>
            <w:t>250</w:t>
          </w:r>
        </w:p>
        <w:p w:rsidR="004B44EF" w:rsidRPr="0043203E" w:rsidRDefault="00D534F3" w:rsidP="00D534F3">
          <w:pPr>
            <w:pStyle w:val="SCAddress"/>
            <w:spacing w:after="0"/>
            <w:ind w:left="0" w:firstLine="0"/>
            <w:rPr>
              <w:rFonts w:ascii="Futura Bk" w:hAnsi="Futura Bk"/>
            </w:rPr>
          </w:pPr>
          <w:r>
            <w:rPr>
              <w:rFonts w:ascii="Futura Bk" w:hAnsi="Futura Bk"/>
            </w:rPr>
            <w:t>Roseville</w:t>
          </w:r>
          <w:r w:rsidR="004B44EF">
            <w:rPr>
              <w:rFonts w:ascii="Futura Bk" w:hAnsi="Futura Bk"/>
            </w:rPr>
            <w:t>, CA 95</w:t>
          </w:r>
          <w:r>
            <w:rPr>
              <w:rFonts w:ascii="Futura Bk" w:hAnsi="Futura Bk"/>
            </w:rPr>
            <w:t>661</w:t>
          </w:r>
        </w:p>
      </w:tc>
      <w:tc>
        <w:tcPr>
          <w:tcW w:w="5535" w:type="dxa"/>
        </w:tcPr>
        <w:p w:rsidR="004B44EF" w:rsidRPr="0043203E" w:rsidRDefault="004B44EF" w:rsidP="00943D52">
          <w:pPr>
            <w:pStyle w:val="SCAddress"/>
            <w:spacing w:after="0"/>
            <w:ind w:left="0" w:firstLine="0"/>
            <w:jc w:val="right"/>
            <w:rPr>
              <w:rFonts w:ascii="Futura Bk" w:hAnsi="Futura Bk"/>
            </w:rPr>
          </w:pPr>
          <w:r w:rsidRPr="0043203E">
            <w:rPr>
              <w:rFonts w:ascii="Futura Bk" w:hAnsi="Futura Bk"/>
            </w:rPr>
            <w:t>Phone (</w:t>
          </w:r>
          <w:r>
            <w:rPr>
              <w:rFonts w:ascii="Futura Bk" w:hAnsi="Futura Bk"/>
            </w:rPr>
            <w:t xml:space="preserve">916) </w:t>
          </w:r>
          <w:r w:rsidR="00D534F3">
            <w:rPr>
              <w:rFonts w:ascii="Futura Bk" w:hAnsi="Futura Bk"/>
            </w:rPr>
            <w:t>297-6660</w:t>
          </w:r>
        </w:p>
        <w:p w:rsidR="004B44EF" w:rsidRPr="0043203E" w:rsidRDefault="004B44EF" w:rsidP="00943D52">
          <w:pPr>
            <w:pStyle w:val="SCAddress"/>
            <w:spacing w:after="0"/>
            <w:ind w:left="0" w:firstLine="0"/>
            <w:jc w:val="right"/>
            <w:rPr>
              <w:rFonts w:ascii="Futura Bk" w:hAnsi="Futura Bk"/>
            </w:rPr>
          </w:pPr>
          <w:r>
            <w:rPr>
              <w:rFonts w:ascii="Futura Bk" w:hAnsi="Futura Bk"/>
            </w:rPr>
            <w:t>Fax (</w:t>
          </w:r>
          <w:r w:rsidR="00D534F3">
            <w:rPr>
              <w:rFonts w:ascii="Futura Bk" w:hAnsi="Futura Bk"/>
            </w:rPr>
            <w:t>650</w:t>
          </w:r>
          <w:r>
            <w:rPr>
              <w:rFonts w:ascii="Futura Bk" w:hAnsi="Futura Bk"/>
            </w:rPr>
            <w:t xml:space="preserve">) </w:t>
          </w:r>
          <w:r w:rsidR="00D534F3">
            <w:rPr>
              <w:rFonts w:ascii="Futura Bk" w:hAnsi="Futura Bk"/>
            </w:rPr>
            <w:t>372-9303</w:t>
          </w:r>
        </w:p>
        <w:p w:rsidR="004B44EF" w:rsidRPr="004B44EF" w:rsidRDefault="00207B79" w:rsidP="00943D52">
          <w:pPr>
            <w:pStyle w:val="SCAddress"/>
            <w:spacing w:after="0"/>
            <w:ind w:left="0" w:firstLine="0"/>
            <w:jc w:val="right"/>
            <w:rPr>
              <w:rFonts w:ascii="Futura Bk" w:hAnsi="Futura Bk"/>
            </w:rPr>
          </w:pPr>
          <w:hyperlink r:id="rId1" w:history="1">
            <w:r w:rsidR="004B44EF" w:rsidRPr="004B44EF">
              <w:rPr>
                <w:rFonts w:ascii="Futura Bk" w:hAnsi="Futura Bk"/>
              </w:rPr>
              <w:t>www.stewardshipcouncil.org</w:t>
            </w:r>
          </w:hyperlink>
        </w:p>
        <w:p w:rsidR="004B44EF" w:rsidRPr="0043203E" w:rsidRDefault="004B44EF" w:rsidP="00943D52">
          <w:pPr>
            <w:pStyle w:val="SCAddress"/>
            <w:spacing w:after="0"/>
            <w:ind w:left="0" w:firstLine="0"/>
            <w:jc w:val="right"/>
            <w:rPr>
              <w:rFonts w:ascii="Futura Bk" w:hAnsi="Futura Bk"/>
            </w:rPr>
          </w:pPr>
        </w:p>
      </w:tc>
    </w:tr>
  </w:tbl>
  <w:p w:rsidR="004B44EF" w:rsidRDefault="004B44EF" w:rsidP="004E3153">
    <w:pPr>
      <w:pStyle w:val="Footer"/>
      <w:ind w:lef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C13" w:rsidRDefault="001A4C13">
      <w:r>
        <w:separator/>
      </w:r>
    </w:p>
  </w:footnote>
  <w:footnote w:type="continuationSeparator" w:id="0">
    <w:p w:rsidR="001A4C13" w:rsidRDefault="001A4C1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4EF" w:rsidRDefault="004B44EF" w:rsidP="00943D52">
    <w:pPr>
      <w:pStyle w:val="SCLetterHeader"/>
    </w:pPr>
    <w:r w:rsidRPr="00943D52">
      <w:t>Stewardship Council</w:t>
    </w:r>
    <w:r w:rsidRPr="00943D52">
      <w:tab/>
    </w:r>
    <w:r w:rsidR="004127A7">
      <w:t xml:space="preserve">October </w:t>
    </w:r>
    <w:r w:rsidR="001604C4">
      <w:t>20</w:t>
    </w:r>
    <w:r w:rsidR="004127A7">
      <w:t>, 2017</w:t>
    </w:r>
  </w:p>
  <w:p w:rsidR="004B44EF" w:rsidRDefault="004B44EF" w:rsidP="00943D52">
    <w:pPr>
      <w:pStyle w:val="SCLetterHeader"/>
    </w:pPr>
    <w:r>
      <w:tab/>
    </w:r>
    <w:r w:rsidRPr="00943D52">
      <w:t xml:space="preserve">Page </w:t>
    </w:r>
    <w:r w:rsidR="00207B79">
      <w:fldChar w:fldCharType="begin"/>
    </w:r>
    <w:r w:rsidR="00EB358C">
      <w:instrText xml:space="preserve"> PAGE </w:instrText>
    </w:r>
    <w:r w:rsidR="00207B79">
      <w:fldChar w:fldCharType="separate"/>
    </w:r>
    <w:r w:rsidR="008F3429">
      <w:rPr>
        <w:noProof/>
      </w:rPr>
      <w:t>3</w:t>
    </w:r>
    <w:r w:rsidR="00207B79">
      <w:rPr>
        <w:noProof/>
      </w:rPr>
      <w:fldChar w:fldCharType="end"/>
    </w:r>
    <w:r w:rsidRPr="00943D52">
      <w:t xml:space="preserve"> of </w:t>
    </w:r>
    <w:r w:rsidR="00207B79">
      <w:fldChar w:fldCharType="begin"/>
    </w:r>
    <w:r w:rsidR="001A4C13">
      <w:instrText xml:space="preserve"> NUMPAGES </w:instrText>
    </w:r>
    <w:r w:rsidR="00207B79">
      <w:fldChar w:fldCharType="separate"/>
    </w:r>
    <w:r w:rsidR="008F3429">
      <w:rPr>
        <w:noProof/>
      </w:rPr>
      <w:t>3</w:t>
    </w:r>
    <w:r w:rsidR="00207B79">
      <w:rPr>
        <w:noProof/>
      </w:rPr>
      <w:fldChar w:fldCharType="end"/>
    </w:r>
  </w:p>
  <w:p w:rsidR="004B44EF" w:rsidRPr="00943D52" w:rsidRDefault="004B44EF" w:rsidP="00943D52">
    <w:pPr>
      <w:pStyle w:val="SCLetterSecondPageHeaderSpac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1008"/>
  <w:doNotTrackMoves/>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rsids>
    <w:rsidRoot w:val="00D534F3"/>
    <w:rsid w:val="00000DC7"/>
    <w:rsid w:val="000010A1"/>
    <w:rsid w:val="00026207"/>
    <w:rsid w:val="00045A62"/>
    <w:rsid w:val="000631A7"/>
    <w:rsid w:val="000848DB"/>
    <w:rsid w:val="000A2C80"/>
    <w:rsid w:val="000A5048"/>
    <w:rsid w:val="000C260C"/>
    <w:rsid w:val="000E0E0B"/>
    <w:rsid w:val="000E41F3"/>
    <w:rsid w:val="00142B48"/>
    <w:rsid w:val="001445F4"/>
    <w:rsid w:val="001604C4"/>
    <w:rsid w:val="00176957"/>
    <w:rsid w:val="001A4C13"/>
    <w:rsid w:val="001A54FA"/>
    <w:rsid w:val="001B2226"/>
    <w:rsid w:val="001C4D8D"/>
    <w:rsid w:val="00207B79"/>
    <w:rsid w:val="00210571"/>
    <w:rsid w:val="0021597E"/>
    <w:rsid w:val="0023451B"/>
    <w:rsid w:val="002445F8"/>
    <w:rsid w:val="00262B3E"/>
    <w:rsid w:val="00280F7E"/>
    <w:rsid w:val="002B6F65"/>
    <w:rsid w:val="002B73F5"/>
    <w:rsid w:val="002C2C3A"/>
    <w:rsid w:val="002D2E66"/>
    <w:rsid w:val="0036265C"/>
    <w:rsid w:val="00371B90"/>
    <w:rsid w:val="0037398F"/>
    <w:rsid w:val="003A44E5"/>
    <w:rsid w:val="003D4995"/>
    <w:rsid w:val="004127A7"/>
    <w:rsid w:val="004B44EF"/>
    <w:rsid w:val="004C1440"/>
    <w:rsid w:val="004E3153"/>
    <w:rsid w:val="004E3408"/>
    <w:rsid w:val="00526872"/>
    <w:rsid w:val="005304D6"/>
    <w:rsid w:val="00533812"/>
    <w:rsid w:val="00536869"/>
    <w:rsid w:val="00562D61"/>
    <w:rsid w:val="00573228"/>
    <w:rsid w:val="00585B4B"/>
    <w:rsid w:val="005A3D49"/>
    <w:rsid w:val="005B4DFD"/>
    <w:rsid w:val="005D2FBD"/>
    <w:rsid w:val="005D61FE"/>
    <w:rsid w:val="006078DF"/>
    <w:rsid w:val="0062159C"/>
    <w:rsid w:val="00634164"/>
    <w:rsid w:val="006379BA"/>
    <w:rsid w:val="00646586"/>
    <w:rsid w:val="006876D7"/>
    <w:rsid w:val="006A34E4"/>
    <w:rsid w:val="006A4232"/>
    <w:rsid w:val="006C77C8"/>
    <w:rsid w:val="00726BBB"/>
    <w:rsid w:val="007328DE"/>
    <w:rsid w:val="007837AE"/>
    <w:rsid w:val="007A1565"/>
    <w:rsid w:val="007B2E15"/>
    <w:rsid w:val="0081180A"/>
    <w:rsid w:val="00825D35"/>
    <w:rsid w:val="00860812"/>
    <w:rsid w:val="00882CCC"/>
    <w:rsid w:val="00883BFE"/>
    <w:rsid w:val="00890526"/>
    <w:rsid w:val="008C5345"/>
    <w:rsid w:val="008D19D7"/>
    <w:rsid w:val="008D664F"/>
    <w:rsid w:val="008F0213"/>
    <w:rsid w:val="008F3429"/>
    <w:rsid w:val="0090343C"/>
    <w:rsid w:val="009111F9"/>
    <w:rsid w:val="00916362"/>
    <w:rsid w:val="00940653"/>
    <w:rsid w:val="00943D52"/>
    <w:rsid w:val="00970623"/>
    <w:rsid w:val="0097589A"/>
    <w:rsid w:val="009A2547"/>
    <w:rsid w:val="009B355A"/>
    <w:rsid w:val="009C37F1"/>
    <w:rsid w:val="009D14C7"/>
    <w:rsid w:val="00A23986"/>
    <w:rsid w:val="00A30115"/>
    <w:rsid w:val="00A53D72"/>
    <w:rsid w:val="00A75B16"/>
    <w:rsid w:val="00A80CCA"/>
    <w:rsid w:val="00AC2450"/>
    <w:rsid w:val="00AE31C5"/>
    <w:rsid w:val="00B12C12"/>
    <w:rsid w:val="00B14CA2"/>
    <w:rsid w:val="00B52247"/>
    <w:rsid w:val="00B526AD"/>
    <w:rsid w:val="00B91D5A"/>
    <w:rsid w:val="00BA2BBB"/>
    <w:rsid w:val="00BA6BCC"/>
    <w:rsid w:val="00BC0555"/>
    <w:rsid w:val="00C000E3"/>
    <w:rsid w:val="00C06044"/>
    <w:rsid w:val="00C33FF0"/>
    <w:rsid w:val="00C77FAD"/>
    <w:rsid w:val="00CA49CC"/>
    <w:rsid w:val="00CB1FA0"/>
    <w:rsid w:val="00CB4C5E"/>
    <w:rsid w:val="00CB6FD1"/>
    <w:rsid w:val="00CD0100"/>
    <w:rsid w:val="00CD657F"/>
    <w:rsid w:val="00CF3B27"/>
    <w:rsid w:val="00CF55AE"/>
    <w:rsid w:val="00D062F6"/>
    <w:rsid w:val="00D42230"/>
    <w:rsid w:val="00D534F3"/>
    <w:rsid w:val="00D54DCC"/>
    <w:rsid w:val="00D67EE7"/>
    <w:rsid w:val="00D85422"/>
    <w:rsid w:val="00DE21C9"/>
    <w:rsid w:val="00E13714"/>
    <w:rsid w:val="00E13C7B"/>
    <w:rsid w:val="00E279C4"/>
    <w:rsid w:val="00E607E0"/>
    <w:rsid w:val="00E926A0"/>
    <w:rsid w:val="00EB358C"/>
    <w:rsid w:val="00EB4597"/>
    <w:rsid w:val="00EB57B4"/>
    <w:rsid w:val="00EE552D"/>
    <w:rsid w:val="00EF070E"/>
    <w:rsid w:val="00EF60F8"/>
    <w:rsid w:val="00F06618"/>
    <w:rsid w:val="00F41129"/>
    <w:rsid w:val="00F44767"/>
    <w:rsid w:val="00F44F0C"/>
    <w:rsid w:val="00F80348"/>
    <w:rsid w:val="00F87031"/>
    <w:rsid w:val="00FA7328"/>
    <w:rsid w:val="00FB2806"/>
    <w:rsid w:val="00FC257E"/>
    <w:rsid w:val="00FD4F3A"/>
    <w:rsid w:val="00FE7FAC"/>
    <w:rsid w:val="00FF3B17"/>
  </w:rsids>
  <m:mathPr>
    <m:mathFont m:val="Arial (W1)"/>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555"/>
    <w:pPr>
      <w:spacing w:after="220" w:line="240" w:lineRule="auto"/>
    </w:pPr>
    <w:rPr>
      <w:rFonts w:ascii="Arial" w:hAnsi="Arial"/>
      <w:szCs w:val="24"/>
    </w:rPr>
  </w:style>
  <w:style w:type="paragraph" w:styleId="Heading1">
    <w:name w:val="heading 1"/>
    <w:basedOn w:val="Normal"/>
    <w:next w:val="Normal"/>
    <w:link w:val="Heading1Char"/>
    <w:uiPriority w:val="99"/>
    <w:qFormat/>
    <w:rsid w:val="00A80CCA"/>
    <w:pPr>
      <w:keepNext/>
      <w:spacing w:before="240" w:after="60"/>
      <w:outlineLvl w:val="0"/>
    </w:pPr>
    <w:rPr>
      <w:rFonts w:cs="Arial"/>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locked/>
    <w:rsid w:val="00FA7328"/>
    <w:rPr>
      <w:rFonts w:ascii="Cambria" w:eastAsia="Times New Roman" w:hAnsi="Cambria" w:cs="Cambria"/>
      <w:b/>
      <w:bCs/>
      <w:kern w:val="32"/>
      <w:sz w:val="32"/>
      <w:szCs w:val="32"/>
    </w:rPr>
  </w:style>
  <w:style w:type="paragraph" w:customStyle="1" w:styleId="Default">
    <w:name w:val="Default"/>
    <w:uiPriority w:val="99"/>
    <w:rsid w:val="00FA7328"/>
    <w:pPr>
      <w:widowControl w:val="0"/>
      <w:autoSpaceDE w:val="0"/>
      <w:autoSpaceDN w:val="0"/>
      <w:adjustRightInd w:val="0"/>
      <w:spacing w:after="0" w:line="240" w:lineRule="auto"/>
    </w:pPr>
    <w:rPr>
      <w:rFonts w:ascii="Futura" w:hAnsi="Futura" w:cs="Futura"/>
      <w:color w:val="000000"/>
      <w:sz w:val="24"/>
      <w:szCs w:val="24"/>
    </w:rPr>
  </w:style>
  <w:style w:type="paragraph" w:customStyle="1" w:styleId="CM1">
    <w:name w:val="CM1"/>
    <w:basedOn w:val="Default"/>
    <w:next w:val="Default"/>
    <w:uiPriority w:val="99"/>
    <w:rsid w:val="00FA7328"/>
    <w:pPr>
      <w:spacing w:line="340" w:lineRule="atLeast"/>
    </w:pPr>
    <w:rPr>
      <w:color w:val="auto"/>
    </w:rPr>
  </w:style>
  <w:style w:type="paragraph" w:customStyle="1" w:styleId="CM4">
    <w:name w:val="CM4"/>
    <w:basedOn w:val="Default"/>
    <w:next w:val="Default"/>
    <w:uiPriority w:val="99"/>
    <w:rsid w:val="00FA7328"/>
    <w:pPr>
      <w:spacing w:after="98"/>
    </w:pPr>
    <w:rPr>
      <w:color w:val="auto"/>
    </w:rPr>
  </w:style>
  <w:style w:type="paragraph" w:customStyle="1" w:styleId="CM5">
    <w:name w:val="CM5"/>
    <w:basedOn w:val="Default"/>
    <w:next w:val="Default"/>
    <w:uiPriority w:val="99"/>
    <w:rsid w:val="00FA7328"/>
    <w:pPr>
      <w:spacing w:after="262"/>
    </w:pPr>
    <w:rPr>
      <w:color w:val="auto"/>
    </w:rPr>
  </w:style>
  <w:style w:type="paragraph" w:customStyle="1" w:styleId="CM6">
    <w:name w:val="CM6"/>
    <w:basedOn w:val="Default"/>
    <w:next w:val="Default"/>
    <w:uiPriority w:val="99"/>
    <w:rsid w:val="00FA7328"/>
    <w:pPr>
      <w:spacing w:after="165"/>
    </w:pPr>
    <w:rPr>
      <w:color w:val="auto"/>
    </w:rPr>
  </w:style>
  <w:style w:type="paragraph" w:customStyle="1" w:styleId="CM2">
    <w:name w:val="CM2"/>
    <w:basedOn w:val="Default"/>
    <w:next w:val="Default"/>
    <w:uiPriority w:val="99"/>
    <w:rsid w:val="00FA7328"/>
    <w:pPr>
      <w:spacing w:line="260" w:lineRule="atLeast"/>
    </w:pPr>
    <w:rPr>
      <w:color w:val="auto"/>
    </w:rPr>
  </w:style>
  <w:style w:type="paragraph" w:customStyle="1" w:styleId="CM7">
    <w:name w:val="CM7"/>
    <w:basedOn w:val="Default"/>
    <w:next w:val="Default"/>
    <w:uiPriority w:val="99"/>
    <w:rsid w:val="00FA7328"/>
    <w:pPr>
      <w:spacing w:after="50"/>
    </w:pPr>
    <w:rPr>
      <w:color w:val="auto"/>
    </w:rPr>
  </w:style>
  <w:style w:type="paragraph" w:customStyle="1" w:styleId="CM3">
    <w:name w:val="CM3"/>
    <w:basedOn w:val="Default"/>
    <w:next w:val="Default"/>
    <w:uiPriority w:val="99"/>
    <w:rsid w:val="00FA7328"/>
    <w:pPr>
      <w:spacing w:line="260" w:lineRule="atLeast"/>
    </w:pPr>
    <w:rPr>
      <w:color w:val="auto"/>
    </w:rPr>
  </w:style>
  <w:style w:type="paragraph" w:customStyle="1" w:styleId="CM9">
    <w:name w:val="CM9"/>
    <w:basedOn w:val="Default"/>
    <w:next w:val="Default"/>
    <w:uiPriority w:val="99"/>
    <w:rsid w:val="00FA7328"/>
    <w:pPr>
      <w:spacing w:after="162"/>
    </w:pPr>
    <w:rPr>
      <w:color w:val="auto"/>
    </w:rPr>
  </w:style>
  <w:style w:type="paragraph" w:customStyle="1" w:styleId="CM8">
    <w:name w:val="CM8"/>
    <w:basedOn w:val="Default"/>
    <w:next w:val="Default"/>
    <w:uiPriority w:val="99"/>
    <w:rsid w:val="00FA7328"/>
    <w:pPr>
      <w:spacing w:after="110"/>
    </w:pPr>
    <w:rPr>
      <w:color w:val="auto"/>
    </w:rPr>
  </w:style>
  <w:style w:type="paragraph" w:styleId="FootnoteText">
    <w:name w:val="footnote text"/>
    <w:basedOn w:val="Normal"/>
    <w:link w:val="FootnoteTextChar"/>
    <w:uiPriority w:val="99"/>
    <w:semiHidden/>
    <w:rsid w:val="000A2C80"/>
    <w:rPr>
      <w:sz w:val="20"/>
      <w:szCs w:val="20"/>
    </w:rPr>
  </w:style>
  <w:style w:type="character" w:customStyle="1" w:styleId="FootnoteTextChar">
    <w:name w:val="Footnote Text Char"/>
    <w:basedOn w:val="DefaultParagraphFont"/>
    <w:link w:val="FootnoteText"/>
    <w:uiPriority w:val="99"/>
    <w:semiHidden/>
    <w:locked/>
    <w:rsid w:val="00FA7328"/>
    <w:rPr>
      <w:sz w:val="20"/>
      <w:szCs w:val="20"/>
    </w:rPr>
  </w:style>
  <w:style w:type="character" w:styleId="FootnoteReference">
    <w:name w:val="footnote reference"/>
    <w:basedOn w:val="DefaultParagraphFont"/>
    <w:uiPriority w:val="99"/>
    <w:semiHidden/>
    <w:rsid w:val="000A2C80"/>
    <w:rPr>
      <w:vertAlign w:val="superscript"/>
    </w:rPr>
  </w:style>
  <w:style w:type="character" w:styleId="Hyperlink">
    <w:name w:val="Hyperlink"/>
    <w:basedOn w:val="DefaultParagraphFont"/>
    <w:uiPriority w:val="99"/>
    <w:rsid w:val="000A2C80"/>
    <w:rPr>
      <w:color w:val="0000FF"/>
      <w:u w:val="single"/>
    </w:rPr>
  </w:style>
  <w:style w:type="table" w:styleId="TableGrid">
    <w:name w:val="Table Grid"/>
    <w:basedOn w:val="TableNormal"/>
    <w:uiPriority w:val="99"/>
    <w:rsid w:val="00CB4C5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CLetterHeader">
    <w:name w:val="SC Letter Header"/>
    <w:basedOn w:val="SCLetterText"/>
    <w:qFormat/>
    <w:rsid w:val="00943D52"/>
    <w:pPr>
      <w:tabs>
        <w:tab w:val="right" w:pos="9000"/>
      </w:tabs>
      <w:spacing w:after="0"/>
    </w:pPr>
  </w:style>
  <w:style w:type="paragraph" w:styleId="Footer">
    <w:name w:val="footer"/>
    <w:basedOn w:val="Normal"/>
    <w:link w:val="FooterChar"/>
    <w:uiPriority w:val="99"/>
    <w:rsid w:val="00CD0100"/>
    <w:pPr>
      <w:tabs>
        <w:tab w:val="center" w:pos="4320"/>
        <w:tab w:val="right" w:pos="8640"/>
      </w:tabs>
    </w:pPr>
  </w:style>
  <w:style w:type="character" w:customStyle="1" w:styleId="FooterChar">
    <w:name w:val="Footer Char"/>
    <w:basedOn w:val="DefaultParagraphFont"/>
    <w:link w:val="Footer"/>
    <w:uiPriority w:val="99"/>
    <w:semiHidden/>
    <w:locked/>
    <w:rsid w:val="00FA7328"/>
    <w:rPr>
      <w:sz w:val="24"/>
      <w:szCs w:val="24"/>
    </w:rPr>
  </w:style>
  <w:style w:type="character" w:styleId="PageNumber">
    <w:name w:val="page number"/>
    <w:basedOn w:val="DefaultParagraphFont"/>
    <w:uiPriority w:val="99"/>
    <w:rsid w:val="00CD0100"/>
  </w:style>
  <w:style w:type="paragraph" w:customStyle="1" w:styleId="SCDate">
    <w:name w:val="SC Date"/>
    <w:basedOn w:val="Normal"/>
    <w:autoRedefine/>
    <w:uiPriority w:val="99"/>
    <w:qFormat/>
    <w:rsid w:val="0097589A"/>
    <w:pPr>
      <w:spacing w:before="120" w:after="360" w:line="260" w:lineRule="exact"/>
    </w:pPr>
    <w:rPr>
      <w:rFonts w:cs="Arial"/>
      <w:szCs w:val="22"/>
    </w:rPr>
  </w:style>
  <w:style w:type="paragraph" w:customStyle="1" w:styleId="SCAddressee">
    <w:name w:val="SC Addressee"/>
    <w:basedOn w:val="SCDate"/>
    <w:autoRedefine/>
    <w:uiPriority w:val="99"/>
    <w:qFormat/>
    <w:rsid w:val="00EB358C"/>
    <w:pPr>
      <w:spacing w:before="0" w:after="240" w:line="240" w:lineRule="auto"/>
    </w:pPr>
    <w:rPr>
      <w:rFonts w:cs="Arial (W1)"/>
    </w:rPr>
  </w:style>
  <w:style w:type="paragraph" w:customStyle="1" w:styleId="SCLetterText">
    <w:name w:val="SC Letter Text"/>
    <w:basedOn w:val="Normal"/>
    <w:autoRedefine/>
    <w:uiPriority w:val="99"/>
    <w:qFormat/>
    <w:rsid w:val="00943D52"/>
    <w:rPr>
      <w:rFonts w:cs="Arial"/>
      <w:szCs w:val="22"/>
    </w:rPr>
  </w:style>
  <w:style w:type="paragraph" w:styleId="BalloonText">
    <w:name w:val="Balloon Text"/>
    <w:basedOn w:val="Normal"/>
    <w:link w:val="BalloonTextChar"/>
    <w:uiPriority w:val="99"/>
    <w:semiHidden/>
    <w:rsid w:val="00A239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3986"/>
    <w:rPr>
      <w:rFonts w:ascii="Tahoma" w:hAnsi="Tahoma" w:cs="Tahoma"/>
      <w:sz w:val="16"/>
      <w:szCs w:val="16"/>
    </w:rPr>
  </w:style>
  <w:style w:type="paragraph" w:customStyle="1" w:styleId="SCMemoBodyText">
    <w:name w:val="SC Memo Body Text"/>
    <w:basedOn w:val="BodyText"/>
    <w:next w:val="Normal"/>
    <w:autoRedefine/>
    <w:qFormat/>
    <w:rsid w:val="00262B3E"/>
    <w:pPr>
      <w:spacing w:after="200"/>
    </w:pPr>
  </w:style>
  <w:style w:type="paragraph" w:styleId="BodyText">
    <w:name w:val="Body Text"/>
    <w:basedOn w:val="Normal"/>
    <w:link w:val="BodyTextChar"/>
    <w:uiPriority w:val="99"/>
    <w:semiHidden/>
    <w:unhideWhenUsed/>
    <w:rsid w:val="00262B3E"/>
    <w:pPr>
      <w:spacing w:after="120"/>
    </w:pPr>
  </w:style>
  <w:style w:type="character" w:customStyle="1" w:styleId="BodyTextChar">
    <w:name w:val="Body Text Char"/>
    <w:basedOn w:val="DefaultParagraphFont"/>
    <w:link w:val="BodyText"/>
    <w:uiPriority w:val="99"/>
    <w:semiHidden/>
    <w:rsid w:val="00262B3E"/>
    <w:rPr>
      <w:sz w:val="24"/>
      <w:szCs w:val="24"/>
    </w:rPr>
  </w:style>
  <w:style w:type="paragraph" w:customStyle="1" w:styleId="SCAddress">
    <w:name w:val="SC Address"/>
    <w:rsid w:val="00FC257E"/>
    <w:pPr>
      <w:spacing w:after="120" w:line="240" w:lineRule="exact"/>
      <w:ind w:left="29" w:firstLine="490"/>
    </w:pPr>
    <w:rPr>
      <w:rFonts w:ascii="Arial Narrow" w:eastAsia="Times" w:hAnsi="Arial Narrow"/>
      <w:noProof/>
      <w:color w:val="5F5F5F"/>
      <w:spacing w:val="10"/>
      <w:sz w:val="18"/>
      <w:szCs w:val="20"/>
    </w:rPr>
  </w:style>
  <w:style w:type="paragraph" w:styleId="Header">
    <w:name w:val="header"/>
    <w:basedOn w:val="Normal"/>
    <w:link w:val="HeaderChar"/>
    <w:uiPriority w:val="99"/>
    <w:unhideWhenUsed/>
    <w:qFormat/>
    <w:rsid w:val="00943D52"/>
    <w:pPr>
      <w:tabs>
        <w:tab w:val="center" w:pos="4680"/>
        <w:tab w:val="right" w:pos="9360"/>
      </w:tabs>
    </w:pPr>
  </w:style>
  <w:style w:type="character" w:customStyle="1" w:styleId="HeaderChar">
    <w:name w:val="Header Char"/>
    <w:basedOn w:val="DefaultParagraphFont"/>
    <w:link w:val="Header"/>
    <w:uiPriority w:val="99"/>
    <w:rsid w:val="00943D52"/>
    <w:rPr>
      <w:sz w:val="24"/>
      <w:szCs w:val="24"/>
    </w:rPr>
  </w:style>
  <w:style w:type="paragraph" w:customStyle="1" w:styleId="SCLetterSalutation">
    <w:name w:val="SC Letter Salutation"/>
    <w:basedOn w:val="SCLetterText"/>
    <w:qFormat/>
    <w:rsid w:val="00943D52"/>
    <w:pPr>
      <w:spacing w:after="1100"/>
    </w:pPr>
  </w:style>
  <w:style w:type="paragraph" w:customStyle="1" w:styleId="SCLetterClosing">
    <w:name w:val="SC Letter Closing"/>
    <w:basedOn w:val="SCLetterText"/>
    <w:autoRedefine/>
    <w:qFormat/>
    <w:rsid w:val="003D4995"/>
    <w:pPr>
      <w:spacing w:after="440"/>
    </w:pPr>
  </w:style>
  <w:style w:type="paragraph" w:customStyle="1" w:styleId="SCLetterEnclosure">
    <w:name w:val="SC Letter Enclosure"/>
    <w:basedOn w:val="SCLetterText"/>
    <w:autoRedefine/>
    <w:qFormat/>
    <w:rsid w:val="003D4995"/>
    <w:pPr>
      <w:spacing w:before="660"/>
    </w:pPr>
  </w:style>
  <w:style w:type="paragraph" w:customStyle="1" w:styleId="SCLetterSecondPageHeaderSpace">
    <w:name w:val="SC Letter Second Page Header Space"/>
    <w:basedOn w:val="SCLetterHeader"/>
    <w:qFormat/>
    <w:rsid w:val="00943D52"/>
    <w:pPr>
      <w:spacing w:after="1100"/>
    </w:pPr>
  </w:style>
  <w:style w:type="paragraph" w:styleId="NormalWeb">
    <w:name w:val="Normal (Web)"/>
    <w:basedOn w:val="Normal"/>
    <w:uiPriority w:val="99"/>
    <w:semiHidden/>
    <w:unhideWhenUsed/>
    <w:rsid w:val="00C77FAD"/>
    <w:pPr>
      <w:spacing w:before="100" w:beforeAutospacing="1" w:after="100" w:afterAutospacing="1"/>
    </w:pPr>
  </w:style>
  <w:style w:type="character" w:styleId="Strong">
    <w:name w:val="Strong"/>
    <w:basedOn w:val="DefaultParagraphFont"/>
    <w:uiPriority w:val="22"/>
    <w:qFormat/>
    <w:locked/>
    <w:rsid w:val="00C77FAD"/>
    <w:rPr>
      <w:b/>
      <w:bCs/>
    </w:rPr>
  </w:style>
  <w:style w:type="paragraph" w:customStyle="1" w:styleId="SCLetterCCList">
    <w:name w:val="SC Letter CC List"/>
    <w:basedOn w:val="Normal"/>
    <w:autoRedefine/>
    <w:qFormat/>
    <w:rsid w:val="003D4995"/>
    <w:pPr>
      <w:tabs>
        <w:tab w:val="left" w:pos="504"/>
      </w:tabs>
      <w:spacing w:after="0"/>
    </w:pPr>
  </w:style>
</w:styles>
</file>

<file path=word/webSettings.xml><?xml version="1.0" encoding="utf-8"?>
<w:webSettings xmlns:r="http://schemas.openxmlformats.org/officeDocument/2006/relationships" xmlns:w="http://schemas.openxmlformats.org/wordprocessingml/2006/main">
  <w:divs>
    <w:div w:id="291597587">
      <w:bodyDiv w:val="1"/>
      <w:marLeft w:val="0"/>
      <w:marRight w:val="0"/>
      <w:marTop w:val="0"/>
      <w:marBottom w:val="0"/>
      <w:divBdr>
        <w:top w:val="none" w:sz="0" w:space="0" w:color="auto"/>
        <w:left w:val="none" w:sz="0" w:space="0" w:color="auto"/>
        <w:bottom w:val="none" w:sz="0" w:space="0" w:color="auto"/>
        <w:right w:val="none" w:sz="0" w:space="0" w:color="auto"/>
      </w:divBdr>
      <w:divsChild>
        <w:div w:id="995496248">
          <w:marLeft w:val="0"/>
          <w:marRight w:val="0"/>
          <w:marTop w:val="0"/>
          <w:marBottom w:val="0"/>
          <w:divBdr>
            <w:top w:val="none" w:sz="0" w:space="0" w:color="auto"/>
            <w:left w:val="none" w:sz="0" w:space="0" w:color="auto"/>
            <w:bottom w:val="none" w:sz="0" w:space="0" w:color="auto"/>
            <w:right w:val="none" w:sz="0" w:space="0" w:color="auto"/>
          </w:divBdr>
          <w:divsChild>
            <w:div w:id="1795563917">
              <w:marLeft w:val="0"/>
              <w:marRight w:val="0"/>
              <w:marTop w:val="0"/>
              <w:marBottom w:val="0"/>
              <w:divBdr>
                <w:top w:val="none" w:sz="0" w:space="0" w:color="auto"/>
                <w:left w:val="none" w:sz="0" w:space="0" w:color="auto"/>
                <w:bottom w:val="none" w:sz="0" w:space="0" w:color="auto"/>
                <w:right w:val="none" w:sz="0" w:space="0" w:color="auto"/>
              </w:divBdr>
            </w:div>
            <w:div w:id="98265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stewardship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7A93F-4C9B-F045-833A-4310D2661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5103</Characters>
  <Application>Microsoft Macintosh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letterhead_v4.indd</vt:lpstr>
    </vt:vector>
  </TitlesOfParts>
  <Company>Stewardship Council</Company>
  <LinksUpToDate>false</LinksUpToDate>
  <CharactersWithSpaces>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letterhead_v4.indd</dc:title>
  <dc:creator>Robyn White</dc:creator>
  <cp:lastModifiedBy>Garrett Costello</cp:lastModifiedBy>
  <cp:revision>2</cp:revision>
  <cp:lastPrinted>2017-10-19T18:17:00Z</cp:lastPrinted>
  <dcterms:created xsi:type="dcterms:W3CDTF">2017-10-27T18:38:00Z</dcterms:created>
  <dcterms:modified xsi:type="dcterms:W3CDTF">2017-10-27T18:38:00Z</dcterms:modified>
</cp:coreProperties>
</file>